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458"/>
        <w:gridCol w:w="3458"/>
        <w:gridCol w:w="3458"/>
        <w:gridCol w:w="3458"/>
        <w:gridCol w:w="3458"/>
        <w:gridCol w:w="3458"/>
      </w:tblGrid>
      <w:tr w:rsidR="00866541" w14:paraId="752BC29F" w14:textId="77777777" w:rsidTr="1722AB5F">
        <w:tc>
          <w:tcPr>
            <w:tcW w:w="22161" w:type="dxa"/>
            <w:gridSpan w:val="7"/>
            <w:shd w:val="clear" w:color="auto" w:fill="4472C4" w:themeFill="accent1"/>
          </w:tcPr>
          <w:p w14:paraId="3673024B" w14:textId="5144EDD7" w:rsidR="00866541" w:rsidRPr="00B50B41" w:rsidRDefault="004C66DF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" w:value="Arts"/>
                  <w:listItem w:displayText="PSHRE" w:value="PSHRE"/>
                  <w:listItem w:displayText="Religious Education" w:value="Religious Education"/>
                  <w:listItem w:displayText="Travel &amp; Tourism" w:value="Travel &amp; Tourism"/>
                </w:dropDownList>
              </w:sdtPr>
              <w:sdtEndPr/>
              <w:sdtContent>
                <w:r w:rsidR="00DC6AAA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PSHRE</w:t>
                </w:r>
              </w:sdtContent>
            </w:sdt>
          </w:p>
        </w:tc>
      </w:tr>
      <w:tr w:rsidR="0065526B" w14:paraId="590869C6" w14:textId="77777777" w:rsidTr="1722AB5F">
        <w:tc>
          <w:tcPr>
            <w:tcW w:w="1413" w:type="dxa"/>
            <w:shd w:val="clear" w:color="auto" w:fill="4472C4" w:themeFill="accent1"/>
          </w:tcPr>
          <w:p w14:paraId="751BE6CF" w14:textId="2EBFC8F1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458" w:type="dxa"/>
          </w:tcPr>
          <w:p w14:paraId="4A72841E" w14:textId="60648929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3458" w:type="dxa"/>
          </w:tcPr>
          <w:p w14:paraId="2643428D" w14:textId="206E91E4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3458" w:type="dxa"/>
          </w:tcPr>
          <w:p w14:paraId="7D5CD1EB" w14:textId="4E01D345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3458" w:type="dxa"/>
          </w:tcPr>
          <w:p w14:paraId="6CEE1523" w14:textId="5A9D5C07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3458" w:type="dxa"/>
          </w:tcPr>
          <w:p w14:paraId="04ADC7CB" w14:textId="2E003617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</w:t>
            </w:r>
            <w:r w:rsidR="00F54B67" w:rsidRPr="00B50B41">
              <w:rPr>
                <w:b/>
                <w:bCs/>
                <w:sz w:val="32"/>
                <w:szCs w:val="32"/>
              </w:rPr>
              <w:t>ummer 1</w:t>
            </w:r>
          </w:p>
        </w:tc>
        <w:tc>
          <w:tcPr>
            <w:tcW w:w="3458" w:type="dxa"/>
          </w:tcPr>
          <w:p w14:paraId="5FF1C466" w14:textId="38904AE2" w:rsidR="007C0F3C" w:rsidRPr="00B50B41" w:rsidRDefault="00F54B67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Summer 2</w:t>
            </w:r>
          </w:p>
        </w:tc>
      </w:tr>
      <w:tr w:rsidR="0065526B" w14:paraId="2AD0FE95" w14:textId="77777777" w:rsidTr="1722AB5F">
        <w:tc>
          <w:tcPr>
            <w:tcW w:w="1413" w:type="dxa"/>
            <w:shd w:val="clear" w:color="auto" w:fill="4472C4" w:themeFill="accent1"/>
          </w:tcPr>
          <w:p w14:paraId="34431AD1" w14:textId="31C94F0F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  <w:r w:rsidR="00892C88">
              <w:rPr>
                <w:b/>
                <w:bCs/>
                <w:color w:val="FFC000" w:themeColor="accent4"/>
                <w:sz w:val="36"/>
                <w:szCs w:val="36"/>
              </w:rPr>
              <w:t>10</w:t>
            </w:r>
          </w:p>
        </w:tc>
        <w:tc>
          <w:tcPr>
            <w:tcW w:w="3458" w:type="dxa"/>
          </w:tcPr>
          <w:p w14:paraId="341AB3D0" w14:textId="1CF865DB" w:rsidR="0023260A" w:rsidRPr="00E24B6A" w:rsidRDefault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2D539A2" w14:textId="3AD3F18E" w:rsidR="007C0F3C" w:rsidRDefault="00A50E11">
                <w:r>
                  <w:t xml:space="preserve">Health &amp; Wellbeing - </w:t>
                </w:r>
                <w:r w:rsidR="1FF0D802">
                  <w:t>Mental Health</w:t>
                </w:r>
              </w:p>
            </w:sdtContent>
          </w:sdt>
          <w:p w14:paraId="1AF74B23" w14:textId="77777777" w:rsidR="001E41EE" w:rsidRPr="00E24B6A" w:rsidRDefault="001E41EE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</w:t>
            </w:r>
            <w:r w:rsidR="0023260A" w:rsidRPr="00E24B6A">
              <w:rPr>
                <w:b/>
                <w:bCs/>
              </w:rPr>
              <w:t>:</w:t>
            </w:r>
          </w:p>
          <w:sdt>
            <w:sdtPr>
              <w:id w:val="288099619"/>
              <w:placeholder>
                <w:docPart w:val="DefaultPlaceholder_-1854013440"/>
              </w:placeholder>
              <w:showingPlcHdr/>
            </w:sdtPr>
            <w:sdtEndPr/>
            <w:sdtContent>
              <w:p w14:paraId="0D68A663" w14:textId="7EB512F0" w:rsidR="0023260A" w:rsidRDefault="5EF9714F">
                <w:r>
                  <w:t>Mental health and ill health, stigma, safeguarding health, including during periods of transition or change</w:t>
                </w:r>
              </w:p>
            </w:sdtContent>
          </w:sdt>
        </w:tc>
        <w:tc>
          <w:tcPr>
            <w:tcW w:w="3458" w:type="dxa"/>
          </w:tcPr>
          <w:p w14:paraId="0B974A57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  <w:showingPlcHdr/>
            </w:sdtPr>
            <w:sdtEndPr/>
            <w:sdtContent>
              <w:p w14:paraId="460B99E9" w14:textId="3CEBA0E9" w:rsidR="0023260A" w:rsidRDefault="59A653BD" w:rsidP="0023260A">
                <w:r>
                  <w:t xml:space="preserve">Living in the wider </w:t>
                </w:r>
                <w:r w:rsidR="0652823C">
                  <w:t>world -</w:t>
                </w:r>
                <w:r>
                  <w:t xml:space="preserve"> </w:t>
                </w:r>
                <w:r w:rsidR="5C5C895A">
                  <w:t>financial decision making</w:t>
                </w:r>
              </w:p>
            </w:sdtContent>
          </w:sdt>
          <w:p w14:paraId="461C6339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-336689777"/>
              <w:placeholder>
                <w:docPart w:val="FE388924C7014A278C6170074730A7D1"/>
              </w:placeholder>
              <w:showingPlcHdr/>
            </w:sdtPr>
            <w:sdtEndPr/>
            <w:sdtContent>
              <w:p w14:paraId="02C3CB02" w14:textId="470F3252" w:rsidR="007C0F3C" w:rsidRDefault="7C46FE5D" w:rsidP="1722AB5F">
                <w:pPr>
                  <w:rPr>
                    <w:rFonts w:ascii="Calibri" w:eastAsia="Calibri" w:hAnsi="Calibri" w:cs="Calibri"/>
                  </w:rPr>
                </w:pPr>
                <w:r>
                  <w:t>The</w:t>
                </w:r>
                <w:r w:rsidRPr="1722AB5F">
                  <w:rPr>
                    <w:rFonts w:ascii="Calibri" w:eastAsia="Calibri" w:hAnsi="Calibri" w:cs="Calibri"/>
                  </w:rPr>
                  <w:t xml:space="preserve"> impact of financial decisions, debt, gambling and the impact of advertising on financial choices</w:t>
                </w:r>
              </w:p>
            </w:sdtContent>
          </w:sdt>
        </w:tc>
        <w:tc>
          <w:tcPr>
            <w:tcW w:w="3458" w:type="dxa"/>
          </w:tcPr>
          <w:p w14:paraId="73D9E3C4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p w14:paraId="0903C89F" w14:textId="65DFB095" w:rsidR="0023260A" w:rsidRDefault="5F1F1395" w:rsidP="0023260A">
            <w:r>
              <w:t xml:space="preserve">Relationships - </w:t>
            </w:r>
            <w:sdt>
              <w:sdtPr>
                <w:alias w:val="Unit Name"/>
                <w:tag w:val="Unit Name"/>
                <w:id w:val="1577832028"/>
                <w:placeholder>
                  <w:docPart w:val="A235012BFD1846CAB617CEC219CB10D8"/>
                </w:placeholder>
              </w:sdtPr>
              <w:sdtEndPr/>
              <w:sdtContent>
                <w:r w:rsidR="6FE72B2E">
                  <w:t>Healthy Relationships</w:t>
                </w:r>
              </w:sdtContent>
            </w:sdt>
          </w:p>
          <w:p w14:paraId="71343D52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  <w:showingPlcHdr/>
            </w:sdtPr>
            <w:sdtEndPr/>
            <w:sdtContent>
              <w:p w14:paraId="2C4FB131" w14:textId="3EC51513" w:rsidR="007C0F3C" w:rsidRDefault="567A2518" w:rsidP="0023260A">
                <w:r>
                  <w:t>relationships and sex expectations, pleasure and challenges, including the impact of the media and pornography</w:t>
                </w:r>
              </w:p>
            </w:sdtContent>
          </w:sdt>
        </w:tc>
        <w:tc>
          <w:tcPr>
            <w:tcW w:w="3458" w:type="dxa"/>
          </w:tcPr>
          <w:p w14:paraId="31C89490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334365334"/>
              <w:placeholder>
                <w:docPart w:val="D268E17E4BB9447FA671C98991A2FAE5"/>
              </w:placeholder>
            </w:sdtPr>
            <w:sdtEndPr/>
            <w:sdtContent>
              <w:p w14:paraId="76F82F14" w14:textId="3E9D7D3F" w:rsidR="0023260A" w:rsidRDefault="00370635" w:rsidP="1722AB5F">
                <w:pPr>
                  <w:rPr>
                    <w:rFonts w:ascii="Calibri" w:eastAsia="Calibri" w:hAnsi="Calibri" w:cs="Calibri"/>
                  </w:rPr>
                </w:pPr>
                <w:r>
                  <w:t>Health &amp;</w:t>
                </w:r>
                <w:r w:rsidR="00953773">
                  <w:t xml:space="preserve"> Wellbeing – Exploring influence</w:t>
                </w:r>
              </w:p>
            </w:sdtContent>
          </w:sdt>
          <w:p w14:paraId="2A32F925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  <w:showingPlcHdr/>
            </w:sdtPr>
            <w:sdtEndPr/>
            <w:sdtContent>
              <w:p w14:paraId="084D77C1" w14:textId="79A5F3F7" w:rsidR="007C0F3C" w:rsidRDefault="47A28AC1" w:rsidP="0023260A">
                <w:r>
                  <w:t>The influence and impact of drugs, gangs, role models and the media</w:t>
                </w:r>
              </w:p>
            </w:sdtContent>
          </w:sdt>
        </w:tc>
        <w:tc>
          <w:tcPr>
            <w:tcW w:w="3458" w:type="dxa"/>
          </w:tcPr>
          <w:p w14:paraId="055CA406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964955354"/>
              <w:placeholder>
                <w:docPart w:val="FA21537662EF49BE9D84ED75A036551A"/>
              </w:placeholder>
            </w:sdtPr>
            <w:sdtEndPr/>
            <w:sdtContent>
              <w:p w14:paraId="4E0D3ED0" w14:textId="12FDA26A" w:rsidR="0023260A" w:rsidRDefault="00CA6B8A" w:rsidP="0023260A">
                <w:r>
                  <w:t xml:space="preserve">Relationships - </w:t>
                </w:r>
                <w:sdt>
                  <w:sdtPr>
                    <w:alias w:val="Unit Name"/>
                    <w:tag w:val="Unit Name"/>
                    <w:id w:val="-1791121082"/>
                    <w:placeholder>
                      <w:docPart w:val="D734D1F42B914F9BBC348072E51DB66D"/>
                    </w:placeholder>
                    <w:showingPlcHdr/>
                  </w:sdtPr>
                  <w:sdtContent>
                    <w:r>
                      <w:t>Addressing extremism and radicalisation</w:t>
                    </w:r>
                  </w:sdtContent>
                </w:sdt>
              </w:p>
            </w:sdtContent>
          </w:sdt>
          <w:p w14:paraId="6D2F9A16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-148286616"/>
              <w:placeholder>
                <w:docPart w:val="FA21537662EF49BE9D84ED75A036551A"/>
              </w:placeholder>
              <w:showingPlcHdr/>
            </w:sdtPr>
            <w:sdtEndPr/>
            <w:sdtContent>
              <w:p w14:paraId="1EF7CE27" w14:textId="1878E825" w:rsidR="007C0F3C" w:rsidRDefault="433E2C91" w:rsidP="0023260A">
                <w:r>
                  <w:t>Communities, belonging and challenging extremism</w:t>
                </w:r>
              </w:p>
            </w:sdtContent>
          </w:sdt>
        </w:tc>
        <w:tc>
          <w:tcPr>
            <w:tcW w:w="3458" w:type="dxa"/>
          </w:tcPr>
          <w:p w14:paraId="638941F1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915996443"/>
              <w:placeholder>
                <w:docPart w:val="433849FA597A447EA9F064DFA172C712"/>
              </w:placeholder>
            </w:sdtPr>
            <w:sdtEndPr/>
            <w:sdtContent>
              <w:p w14:paraId="23B3AF5E" w14:textId="4E7D4BF8" w:rsidR="0023260A" w:rsidRDefault="00CA6B8A" w:rsidP="0023260A">
                <w:r>
                  <w:t xml:space="preserve">Living in the wider world - </w:t>
                </w:r>
                <w:sdt>
                  <w:sdtPr>
                    <w:alias w:val="Unit Name"/>
                    <w:tag w:val="Unit Name"/>
                    <w:id w:val="-1893884562"/>
                    <w:placeholder>
                      <w:docPart w:val="D05DF881426B42DF80EE4975E0DFDEC6"/>
                    </w:placeholder>
                    <w:showingPlcHdr/>
                  </w:sdtPr>
                  <w:sdtContent>
                    <w:r>
                      <w:t>Work Experience</w:t>
                    </w:r>
                  </w:sdtContent>
                </w:sdt>
              </w:p>
            </w:sdtContent>
          </w:sdt>
          <w:p w14:paraId="3F5B6371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1206056168"/>
              <w:placeholder>
                <w:docPart w:val="433849FA597A447EA9F064DFA172C712"/>
              </w:placeholder>
            </w:sdtPr>
            <w:sdtEndPr/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400166974"/>
                  <w:placeholder>
                    <w:docPart w:val="0E3D350B46464D058B8D55EAA03481E6"/>
                  </w:placeholder>
                </w:sdtPr>
                <w:sdtContent>
                  <w:p w14:paraId="23AC79FF" w14:textId="35EE5547" w:rsidR="007C0F3C" w:rsidRPr="00A56A12" w:rsidRDefault="00A56A12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36673">
                      <w:rPr>
                        <w:sz w:val="24"/>
                        <w:szCs w:val="24"/>
                      </w:rPr>
                      <w:t>Evaluation of work experience, places of work and readiness for work</w:t>
                    </w:r>
                  </w:p>
                </w:sdtContent>
              </w:sdt>
            </w:sdtContent>
          </w:sdt>
        </w:tc>
      </w:tr>
      <w:tr w:rsidR="0065526B" w14:paraId="6BED6A44" w14:textId="77777777" w:rsidTr="1722AB5F">
        <w:tc>
          <w:tcPr>
            <w:tcW w:w="1413" w:type="dxa"/>
            <w:shd w:val="clear" w:color="auto" w:fill="4472C4" w:themeFill="accent1"/>
          </w:tcPr>
          <w:p w14:paraId="242590C1" w14:textId="590942F9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  <w:r w:rsidR="00892C88">
              <w:rPr>
                <w:b/>
                <w:bCs/>
                <w:color w:val="FFC000" w:themeColor="accent4"/>
                <w:sz w:val="36"/>
                <w:szCs w:val="36"/>
              </w:rPr>
              <w:t>11</w:t>
            </w:r>
          </w:p>
        </w:tc>
        <w:tc>
          <w:tcPr>
            <w:tcW w:w="3458" w:type="dxa"/>
          </w:tcPr>
          <w:p w14:paraId="372DDA2A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672329602"/>
              <w:placeholder>
                <w:docPart w:val="204ADDE5651D4E80AFEF401A9923CDC2"/>
              </w:placeholder>
            </w:sdtPr>
            <w:sdtEndPr/>
            <w:sdtContent>
              <w:p w14:paraId="7517493B" w14:textId="1A21EB0E" w:rsidR="0023260A" w:rsidRDefault="00CA6B8A" w:rsidP="0023260A">
                <w:r>
                  <w:t>Health &amp; Wellbeing – Building for the future</w:t>
                </w:r>
              </w:p>
            </w:sdtContent>
          </w:sdt>
          <w:p w14:paraId="196163AF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-1264757576"/>
              <w:placeholder>
                <w:docPart w:val="204ADDE5651D4E80AFEF401A9923CDC2"/>
              </w:placeholder>
            </w:sdtPr>
            <w:sdtEndPr/>
            <w:sdtContent>
              <w:p w14:paraId="502EF582" w14:textId="57D8BA49" w:rsidR="007C0F3C" w:rsidRDefault="005A5C10" w:rsidP="0023260A">
                <w:r>
                  <w:t>S</w:t>
                </w:r>
                <w:r>
                  <w:t>elf-efficacy, stress management, and future opportunities</w:t>
                </w:r>
              </w:p>
            </w:sdtContent>
          </w:sdt>
        </w:tc>
        <w:tc>
          <w:tcPr>
            <w:tcW w:w="3458" w:type="dxa"/>
          </w:tcPr>
          <w:p w14:paraId="23DDEB8E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364216370"/>
              <w:placeholder>
                <w:docPart w:val="BA9D03B469B8477AA3B80B0693BEB2E6"/>
              </w:placeholder>
            </w:sdtPr>
            <w:sdtEndPr/>
            <w:sdtContent>
              <w:p w14:paraId="13A26A06" w14:textId="731CA9FF" w:rsidR="0023260A" w:rsidRDefault="0035136C" w:rsidP="0023260A">
                <w:r>
                  <w:t>Living in the wider world – Next steps</w:t>
                </w:r>
              </w:p>
            </w:sdtContent>
          </w:sdt>
          <w:p w14:paraId="58CA2DF0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1522824237"/>
              <w:placeholder>
                <w:docPart w:val="BA9D03B469B8477AA3B80B0693BEB2E6"/>
              </w:placeholder>
            </w:sdtPr>
            <w:sdtEndPr/>
            <w:sdtContent>
              <w:p w14:paraId="348D5B50" w14:textId="3F687D7D" w:rsidR="007C0F3C" w:rsidRDefault="0035136C" w:rsidP="0023260A">
                <w:r>
                  <w:t>A</w:t>
                </w:r>
                <w:r>
                  <w:t xml:space="preserve">pplication processes, and skills for further education, </w:t>
                </w:r>
                <w:proofErr w:type="gramStart"/>
                <w:r>
                  <w:t>employment</w:t>
                </w:r>
                <w:proofErr w:type="gramEnd"/>
                <w:r>
                  <w:t xml:space="preserve"> and career progression</w:t>
                </w:r>
              </w:p>
            </w:sdtContent>
          </w:sdt>
        </w:tc>
        <w:tc>
          <w:tcPr>
            <w:tcW w:w="3458" w:type="dxa"/>
          </w:tcPr>
          <w:p w14:paraId="2BEFE483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885783864"/>
              <w:placeholder>
                <w:docPart w:val="30BEE48EB45F48899AD8D9476A66E732"/>
              </w:placeholder>
            </w:sdtPr>
            <w:sdtEndPr/>
            <w:sdtContent>
              <w:p w14:paraId="2D1E3581" w14:textId="3BF24B3A" w:rsidR="0023260A" w:rsidRDefault="002F27B4" w:rsidP="0023260A">
                <w:r>
                  <w:t>Relationships - C</w:t>
                </w:r>
                <w:r>
                  <w:t>ommunication in relationships</w:t>
                </w:r>
              </w:p>
            </w:sdtContent>
          </w:sdt>
          <w:p w14:paraId="7AF76D60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-1577352786"/>
              <w:placeholder>
                <w:docPart w:val="30BEE48EB45F48899AD8D9476A66E732"/>
              </w:placeholder>
            </w:sdtPr>
            <w:sdtEndPr/>
            <w:sdtContent>
              <w:p w14:paraId="45EF28D7" w14:textId="6901C0D4" w:rsidR="002F27B4" w:rsidRDefault="002F27B4" w:rsidP="002F27B4">
                <w:r>
                  <w:t>Personal</w:t>
                </w:r>
                <w:r>
                  <w:t xml:space="preserve"> values, assertive </w:t>
                </w:r>
              </w:p>
              <w:p w14:paraId="02FE98E6" w14:textId="77777777" w:rsidR="002F27B4" w:rsidRDefault="002F27B4" w:rsidP="002F27B4">
                <w:r>
                  <w:t xml:space="preserve">communication (including </w:t>
                </w:r>
              </w:p>
              <w:p w14:paraId="7C3C6C65" w14:textId="77777777" w:rsidR="002F27B4" w:rsidRDefault="002F27B4" w:rsidP="002F27B4">
                <w:r>
                  <w:t xml:space="preserve">in relation to contraception </w:t>
                </w:r>
              </w:p>
              <w:p w14:paraId="35174B6A" w14:textId="77777777" w:rsidR="002F27B4" w:rsidRDefault="002F27B4" w:rsidP="002F27B4">
                <w:r>
                  <w:t xml:space="preserve">and sexual health), </w:t>
                </w:r>
              </w:p>
              <w:p w14:paraId="59B5017D" w14:textId="77777777" w:rsidR="002F27B4" w:rsidRDefault="002F27B4" w:rsidP="002F27B4">
                <w:r>
                  <w:t xml:space="preserve">relationship challenges and </w:t>
                </w:r>
              </w:p>
              <w:p w14:paraId="2DF4D2CC" w14:textId="10070C67" w:rsidR="007C0F3C" w:rsidRDefault="002F27B4" w:rsidP="002F27B4">
                <w:r>
                  <w:t>abuse</w:t>
                </w:r>
              </w:p>
            </w:sdtContent>
          </w:sdt>
        </w:tc>
        <w:tc>
          <w:tcPr>
            <w:tcW w:w="3458" w:type="dxa"/>
          </w:tcPr>
          <w:p w14:paraId="738B797D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236778630"/>
              <w:placeholder>
                <w:docPart w:val="5299A9F0F364460D8923B666F79F89D8"/>
              </w:placeholder>
            </w:sdtPr>
            <w:sdtEndPr/>
            <w:sdtContent>
              <w:p w14:paraId="48C0A91F" w14:textId="0DFCF9EE" w:rsidR="0023260A" w:rsidRDefault="006C61AA" w:rsidP="0023260A">
                <w:r>
                  <w:t xml:space="preserve">Health &amp; Wellbeing - </w:t>
                </w:r>
                <w:r>
                  <w:t>Independence</w:t>
                </w:r>
              </w:p>
            </w:sdtContent>
          </w:sdt>
          <w:p w14:paraId="2224D5B7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679467996"/>
              <w:placeholder>
                <w:docPart w:val="5299A9F0F364460D8923B666F79F89D8"/>
              </w:placeholder>
            </w:sdtPr>
            <w:sdtEndPr/>
            <w:sdtContent>
              <w:p w14:paraId="2447A192" w14:textId="109D6E92" w:rsidR="007C0F3C" w:rsidRDefault="006C61AA" w:rsidP="0023260A">
                <w:r>
                  <w:t>R</w:t>
                </w:r>
                <w:r>
                  <w:t>esponsible health choices, and safety in independent contexts</w:t>
                </w:r>
              </w:p>
            </w:sdtContent>
          </w:sdt>
        </w:tc>
        <w:tc>
          <w:tcPr>
            <w:tcW w:w="3458" w:type="dxa"/>
          </w:tcPr>
          <w:p w14:paraId="45C2E1DD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Name:</w:t>
            </w:r>
          </w:p>
          <w:sdt>
            <w:sdtPr>
              <w:alias w:val="Unit Name"/>
              <w:tag w:val="Unit Name"/>
              <w:id w:val="-160171281"/>
              <w:placeholder>
                <w:docPart w:val="7F6D95CA114E41EA86D681975BCF5BB3"/>
              </w:placeholder>
            </w:sdtPr>
            <w:sdtEndPr/>
            <w:sdtContent>
              <w:p w14:paraId="605FBA4B" w14:textId="5CDC9115" w:rsidR="0023260A" w:rsidRDefault="007C78F3" w:rsidP="0023260A">
                <w:r>
                  <w:t xml:space="preserve">Relationships - </w:t>
                </w:r>
                <w:r>
                  <w:t>Families</w:t>
                </w:r>
              </w:p>
            </w:sdtContent>
          </w:sdt>
          <w:p w14:paraId="537AB55F" w14:textId="77777777" w:rsidR="0023260A" w:rsidRPr="00E24B6A" w:rsidRDefault="0023260A" w:rsidP="0023260A">
            <w:pPr>
              <w:rPr>
                <w:b/>
                <w:bCs/>
              </w:rPr>
            </w:pPr>
            <w:r w:rsidRPr="00E24B6A">
              <w:rPr>
                <w:b/>
                <w:bCs/>
              </w:rPr>
              <w:t>Unit Description:</w:t>
            </w:r>
          </w:p>
          <w:sdt>
            <w:sdtPr>
              <w:id w:val="81107084"/>
              <w:placeholder>
                <w:docPart w:val="7F6D95CA114E41EA86D681975BCF5BB3"/>
              </w:placeholder>
            </w:sdtPr>
            <w:sdtEndPr/>
            <w:sdtContent>
              <w:p w14:paraId="6B0E2020" w14:textId="0DDEB489" w:rsidR="007C0F3C" w:rsidRDefault="007C78F3" w:rsidP="0023260A">
                <w:r>
                  <w:t>D</w:t>
                </w:r>
                <w:r>
                  <w:t>ifferent families and parental responsibilities, pregnancy, marriage and forced marriage and changing relationships</w:t>
                </w:r>
              </w:p>
            </w:sdtContent>
          </w:sdt>
        </w:tc>
        <w:tc>
          <w:tcPr>
            <w:tcW w:w="3458" w:type="dxa"/>
          </w:tcPr>
          <w:p w14:paraId="17F34D69" w14:textId="10AC53F6" w:rsidR="007C0F3C" w:rsidRDefault="007C0F3C" w:rsidP="0023260A"/>
        </w:tc>
      </w:tr>
    </w:tbl>
    <w:p w14:paraId="2C078E63" w14:textId="77777777" w:rsidR="000E46AB" w:rsidRDefault="000E46AB"/>
    <w:sectPr w:rsidR="000E46AB" w:rsidSect="0070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0DCA" w14:textId="77777777" w:rsidR="007041B4" w:rsidRDefault="007041B4" w:rsidP="007041B4">
      <w:pPr>
        <w:spacing w:after="0" w:line="240" w:lineRule="auto"/>
      </w:pPr>
      <w:r>
        <w:separator/>
      </w:r>
    </w:p>
  </w:endnote>
  <w:endnote w:type="continuationSeparator" w:id="0">
    <w:p w14:paraId="44BEF6ED" w14:textId="77777777" w:rsidR="007041B4" w:rsidRDefault="007041B4" w:rsidP="0070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5AEF" w14:textId="77777777" w:rsidR="008C7490" w:rsidRDefault="008C7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4152" w14:textId="77777777" w:rsidR="008C7490" w:rsidRDefault="008C7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4D78" w14:textId="77777777" w:rsidR="008C7490" w:rsidRDefault="008C7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B504" w14:textId="77777777" w:rsidR="007041B4" w:rsidRDefault="007041B4" w:rsidP="007041B4">
      <w:pPr>
        <w:spacing w:after="0" w:line="240" w:lineRule="auto"/>
      </w:pPr>
      <w:r>
        <w:separator/>
      </w:r>
    </w:p>
  </w:footnote>
  <w:footnote w:type="continuationSeparator" w:id="0">
    <w:p w14:paraId="631F6AE8" w14:textId="77777777" w:rsidR="007041B4" w:rsidRDefault="007041B4" w:rsidP="0070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B8A8" w14:textId="77777777" w:rsidR="008C7490" w:rsidRDefault="008C7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EndPr/>
    <w:sdtContent>
      <w:p w14:paraId="7013CFA7" w14:textId="77777777" w:rsidR="007041B4" w:rsidRDefault="007041B4">
        <w:pPr>
          <w:pStyle w:val="Header"/>
        </w:pPr>
        <w:r>
          <w:t>[Type here]</w:t>
        </w:r>
      </w:p>
    </w:sdtContent>
  </w:sdt>
  <w:p w14:paraId="1AF447FE" w14:textId="77777777" w:rsidR="007041B4" w:rsidRDefault="00704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786B" w14:textId="31C88EDB" w:rsidR="007041B4" w:rsidRDefault="008C7490" w:rsidP="007041B4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761D260C" wp14:editId="3E0261B9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1B4">
      <w:rPr>
        <w:rFonts w:ascii="Calibri" w:hAnsi="Calibri" w:cs="Calibri"/>
        <w:b/>
        <w:bCs/>
        <w:color w:val="003366"/>
        <w:shd w:val="clear" w:color="auto" w:fill="FFFFFF"/>
      </w:rPr>
      <w:br/>
    </w:r>
    <w:r w:rsidR="003319B4" w:rsidRPr="003319B4">
      <w:rPr>
        <w:rStyle w:val="TitleChar"/>
        <w:sz w:val="40"/>
        <w:szCs w:val="40"/>
      </w:rPr>
      <w:t xml:space="preserve">Key Stage </w:t>
    </w:r>
    <w:r w:rsidR="004D6E33">
      <w:rPr>
        <w:rStyle w:val="TitleChar"/>
        <w:sz w:val="40"/>
        <w:szCs w:val="40"/>
      </w:rPr>
      <w:t>4</w:t>
    </w:r>
    <w:r w:rsidR="003319B4" w:rsidRPr="003319B4">
      <w:rPr>
        <w:rStyle w:val="TitleChar"/>
        <w:sz w:val="40"/>
        <w:szCs w:val="40"/>
      </w:rPr>
      <w:t xml:space="preserve"> Curriculum Map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E46AB"/>
    <w:rsid w:val="001E41EE"/>
    <w:rsid w:val="0023260A"/>
    <w:rsid w:val="002641B4"/>
    <w:rsid w:val="002F27B4"/>
    <w:rsid w:val="003319B4"/>
    <w:rsid w:val="0035136C"/>
    <w:rsid w:val="00370635"/>
    <w:rsid w:val="004C66DF"/>
    <w:rsid w:val="004D6E33"/>
    <w:rsid w:val="005522F6"/>
    <w:rsid w:val="005A5C10"/>
    <w:rsid w:val="0065526B"/>
    <w:rsid w:val="006C61AA"/>
    <w:rsid w:val="007041B4"/>
    <w:rsid w:val="007C0F3C"/>
    <w:rsid w:val="007C78F3"/>
    <w:rsid w:val="00866541"/>
    <w:rsid w:val="00892C88"/>
    <w:rsid w:val="008C7490"/>
    <w:rsid w:val="00953773"/>
    <w:rsid w:val="00985386"/>
    <w:rsid w:val="00A50E11"/>
    <w:rsid w:val="00A56A12"/>
    <w:rsid w:val="00AE344B"/>
    <w:rsid w:val="00B50B41"/>
    <w:rsid w:val="00CA6B8A"/>
    <w:rsid w:val="00D8169E"/>
    <w:rsid w:val="00DC6AAA"/>
    <w:rsid w:val="00E24B6A"/>
    <w:rsid w:val="00EE089E"/>
    <w:rsid w:val="00F54B67"/>
    <w:rsid w:val="0652823C"/>
    <w:rsid w:val="06A544B0"/>
    <w:rsid w:val="0DB3A742"/>
    <w:rsid w:val="10B369DB"/>
    <w:rsid w:val="11105A37"/>
    <w:rsid w:val="149B0591"/>
    <w:rsid w:val="1722AB5F"/>
    <w:rsid w:val="1FF0D802"/>
    <w:rsid w:val="24091BED"/>
    <w:rsid w:val="28DC8D10"/>
    <w:rsid w:val="3AF4436E"/>
    <w:rsid w:val="433E2C91"/>
    <w:rsid w:val="47A28AC1"/>
    <w:rsid w:val="4B66173E"/>
    <w:rsid w:val="51AD43A3"/>
    <w:rsid w:val="567A2518"/>
    <w:rsid w:val="59A653BD"/>
    <w:rsid w:val="5C5C895A"/>
    <w:rsid w:val="5EF9714F"/>
    <w:rsid w:val="5F1F1395"/>
    <w:rsid w:val="67A4501A"/>
    <w:rsid w:val="6FE72B2E"/>
    <w:rsid w:val="7C46F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544B0"/>
  <w15:chartTrackingRefBased/>
  <w15:docId w15:val="{F5300744-8071-4E99-BB4C-9FBF6A67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84721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84721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84721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84721" w:rsidRDefault="001D58AD" w:rsidP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84721" w:rsidRDefault="001D58AD" w:rsidP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84721" w:rsidRDefault="001D58AD" w:rsidP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1537662EF49BE9D84ED75A036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67-5B31-46AE-ABB3-009699C8B394}"/>
      </w:docPartPr>
      <w:docPartBody>
        <w:p w:rsidR="00684721" w:rsidRDefault="001D58AD" w:rsidP="001D58AD">
          <w:pPr>
            <w:pStyle w:val="FA21537662EF49BE9D84ED75A036551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849FA597A447EA9F064DFA172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12D2-F431-42AF-8531-09CA1C95EAAD}"/>
      </w:docPartPr>
      <w:docPartBody>
        <w:p w:rsidR="00684721" w:rsidRDefault="001D58AD" w:rsidP="001D58AD">
          <w:pPr>
            <w:pStyle w:val="433849FA597A447EA9F064DFA172C7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ADDE5651D4E80AFEF401A9923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ED6C-E762-4B19-B9CF-DBABEB8C5CC5}"/>
      </w:docPartPr>
      <w:docPartBody>
        <w:p w:rsidR="00684721" w:rsidRDefault="001D58AD" w:rsidP="001D58AD">
          <w:pPr>
            <w:pStyle w:val="204ADDE5651D4E80AFEF401A9923CDC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D03B469B8477AA3B80B0693BE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DAF5F-8862-43DC-83FE-0480D546CCEF}"/>
      </w:docPartPr>
      <w:docPartBody>
        <w:p w:rsidR="00684721" w:rsidRDefault="001D58AD" w:rsidP="001D58AD">
          <w:pPr>
            <w:pStyle w:val="BA9D03B469B8477AA3B80B0693BEB2E6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EE48EB45F48899AD8D9476A66E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7BA9-6321-46FB-9D18-B3ABD8739A18}"/>
      </w:docPartPr>
      <w:docPartBody>
        <w:p w:rsidR="00684721" w:rsidRDefault="001D58AD" w:rsidP="001D58AD">
          <w:pPr>
            <w:pStyle w:val="30BEE48EB45F48899AD8D9476A66E73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9A9F0F364460D8923B666F79F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D4E4-3D41-4165-B10C-A094AA67547C}"/>
      </w:docPartPr>
      <w:docPartBody>
        <w:p w:rsidR="00684721" w:rsidRDefault="001D58AD" w:rsidP="001D58AD">
          <w:pPr>
            <w:pStyle w:val="5299A9F0F364460D8923B666F79F89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D95CA114E41EA86D681975BCF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9E9E-B485-4877-8A6F-FFEDE96945A9}"/>
      </w:docPartPr>
      <w:docPartBody>
        <w:p w:rsidR="00684721" w:rsidRDefault="001D58AD" w:rsidP="001D58AD">
          <w:pPr>
            <w:pStyle w:val="7F6D95CA114E41EA86D681975BCF5BB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4D1F42B914F9BBC348072E51DB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9591-7DA4-4F40-8BD0-7A6C35205709}"/>
      </w:docPartPr>
      <w:docPartBody>
        <w:p w:rsidR="00000000" w:rsidRDefault="00AB3BFE" w:rsidP="00AB3BFE">
          <w:pPr>
            <w:pStyle w:val="D734D1F42B914F9BBC348072E51DB66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DF881426B42DF80EE4975E0DFD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484B-96A3-43C1-B442-1A600E3C4138}"/>
      </w:docPartPr>
      <w:docPartBody>
        <w:p w:rsidR="00000000" w:rsidRDefault="00AB3BFE" w:rsidP="00AB3BFE">
          <w:pPr>
            <w:pStyle w:val="D05DF881426B42DF80EE4975E0DFDEC6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D350B46464D058B8D55EAA034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2B93-33F7-4E81-ACF9-097B38F2E104}"/>
      </w:docPartPr>
      <w:docPartBody>
        <w:p w:rsidR="00000000" w:rsidRDefault="00AB3BFE" w:rsidP="00AB3BFE">
          <w:pPr>
            <w:pStyle w:val="0E3D350B46464D058B8D55EAA03481E6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684721"/>
    <w:rsid w:val="00A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AB3BFE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  <w:style w:type="paragraph" w:customStyle="1" w:styleId="204ADDE5651D4E80AFEF401A9923CDC2">
    <w:name w:val="204ADDE5651D4E80AFEF401A9923CDC2"/>
    <w:rsid w:val="001D58AD"/>
  </w:style>
  <w:style w:type="paragraph" w:customStyle="1" w:styleId="BA9D03B469B8477AA3B80B0693BEB2E6">
    <w:name w:val="BA9D03B469B8477AA3B80B0693BEB2E6"/>
    <w:rsid w:val="001D58AD"/>
  </w:style>
  <w:style w:type="paragraph" w:customStyle="1" w:styleId="30BEE48EB45F48899AD8D9476A66E732">
    <w:name w:val="30BEE48EB45F48899AD8D9476A66E732"/>
    <w:rsid w:val="001D58AD"/>
  </w:style>
  <w:style w:type="paragraph" w:customStyle="1" w:styleId="5299A9F0F364460D8923B666F79F89D8">
    <w:name w:val="5299A9F0F364460D8923B666F79F89D8"/>
    <w:rsid w:val="001D58AD"/>
  </w:style>
  <w:style w:type="paragraph" w:customStyle="1" w:styleId="7F6D95CA114E41EA86D681975BCF5BB3">
    <w:name w:val="7F6D95CA114E41EA86D681975BCF5BB3"/>
    <w:rsid w:val="001D58AD"/>
  </w:style>
  <w:style w:type="paragraph" w:customStyle="1" w:styleId="654A077CC60C4696A61486E2B7CDB1C0">
    <w:name w:val="654A077CC60C4696A61486E2B7CDB1C0"/>
    <w:rsid w:val="001D58AD"/>
  </w:style>
  <w:style w:type="paragraph" w:customStyle="1" w:styleId="D734D1F42B914F9BBC348072E51DB66D">
    <w:name w:val="D734D1F42B914F9BBC348072E51DB66D"/>
    <w:rsid w:val="00AB3BFE"/>
  </w:style>
  <w:style w:type="paragraph" w:customStyle="1" w:styleId="D05DF881426B42DF80EE4975E0DFDEC6">
    <w:name w:val="D05DF881426B42DF80EE4975E0DFDEC6"/>
    <w:rsid w:val="00AB3BFE"/>
  </w:style>
  <w:style w:type="paragraph" w:customStyle="1" w:styleId="0E3D350B46464D058B8D55EAA03481E6">
    <w:name w:val="0E3D350B46464D058B8D55EAA03481E6"/>
    <w:rsid w:val="00AB3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FE7159-A06D-4B18-90D4-F3AF0161F6BB}"/>
</file>

<file path=customXml/itemProps2.xml><?xml version="1.0" encoding="utf-8"?>
<ds:datastoreItem xmlns:ds="http://schemas.openxmlformats.org/officeDocument/2006/customXml" ds:itemID="{A5FD8EBC-0E51-4451-9A99-92702579B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2C35B-91B8-4EED-B46E-74B96F106C71}">
  <ds:schemaRefs>
    <ds:schemaRef ds:uri="34396b30-1a5a-47bb-8517-5ac306c6b0b7"/>
    <ds:schemaRef ds:uri="41d58aa7-fe74-4d11-a668-72f680d3709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Tracy Day</cp:lastModifiedBy>
  <cp:revision>21</cp:revision>
  <dcterms:created xsi:type="dcterms:W3CDTF">2022-08-24T21:48:00Z</dcterms:created>
  <dcterms:modified xsi:type="dcterms:W3CDTF">2022-09-08T18:07:00Z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